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51" w:rsidRDefault="00913851" w:rsidP="009D0AF4">
      <w:pPr>
        <w:jc w:val="center"/>
        <w:rPr>
          <w:b/>
          <w:sz w:val="32"/>
          <w:szCs w:val="32"/>
        </w:rPr>
      </w:pPr>
      <w:r>
        <w:rPr>
          <w:b/>
          <w:sz w:val="32"/>
          <w:szCs w:val="32"/>
        </w:rPr>
        <w:t>Projet de prévention</w:t>
      </w:r>
      <w:r w:rsidR="009D0AF4">
        <w:rPr>
          <w:b/>
          <w:sz w:val="32"/>
          <w:szCs w:val="32"/>
        </w:rPr>
        <w:t xml:space="preserve"> </w:t>
      </w:r>
    </w:p>
    <w:p w:rsidR="009D0AF4" w:rsidRDefault="00D73495" w:rsidP="00913851">
      <w:pPr>
        <w:jc w:val="center"/>
        <w:rPr>
          <w:b/>
          <w:sz w:val="32"/>
          <w:szCs w:val="32"/>
        </w:rPr>
      </w:pPr>
      <w:r>
        <w:rPr>
          <w:b/>
          <w:sz w:val="32"/>
          <w:szCs w:val="32"/>
        </w:rPr>
        <w:t>Développer</w:t>
      </w:r>
      <w:r w:rsidR="00A13869">
        <w:rPr>
          <w:b/>
          <w:sz w:val="32"/>
          <w:szCs w:val="32"/>
        </w:rPr>
        <w:t xml:space="preserve"> l</w:t>
      </w:r>
      <w:r w:rsidR="009D0AF4">
        <w:rPr>
          <w:b/>
          <w:sz w:val="32"/>
          <w:szCs w:val="32"/>
        </w:rPr>
        <w:t xml:space="preserve">es habiletés </w:t>
      </w:r>
      <w:r>
        <w:rPr>
          <w:b/>
          <w:sz w:val="32"/>
          <w:szCs w:val="32"/>
        </w:rPr>
        <w:t xml:space="preserve">de compréhension </w:t>
      </w:r>
      <w:r w:rsidR="00A13869">
        <w:rPr>
          <w:b/>
          <w:sz w:val="32"/>
          <w:szCs w:val="32"/>
        </w:rPr>
        <w:t>du</w:t>
      </w:r>
      <w:r w:rsidR="009D0AF4">
        <w:rPr>
          <w:b/>
          <w:sz w:val="32"/>
          <w:szCs w:val="32"/>
        </w:rPr>
        <w:t xml:space="preserve"> lecteur expert </w:t>
      </w:r>
      <w:r w:rsidR="00913851">
        <w:rPr>
          <w:b/>
          <w:sz w:val="32"/>
          <w:szCs w:val="32"/>
        </w:rPr>
        <w:t xml:space="preserve">CP </w:t>
      </w:r>
    </w:p>
    <w:p w:rsidR="00913851" w:rsidRPr="009D0AF4" w:rsidRDefault="00913851" w:rsidP="00913851">
      <w:pPr>
        <w:jc w:val="center"/>
        <w:rPr>
          <w:b/>
          <w:sz w:val="32"/>
          <w:szCs w:val="32"/>
        </w:rPr>
      </w:pPr>
    </w:p>
    <w:tbl>
      <w:tblPr>
        <w:tblStyle w:val="Grilledutableau"/>
        <w:tblW w:w="0" w:type="auto"/>
        <w:tblLayout w:type="fixed"/>
        <w:tblLook w:val="04A0"/>
      </w:tblPr>
      <w:tblGrid>
        <w:gridCol w:w="1526"/>
        <w:gridCol w:w="9156"/>
      </w:tblGrid>
      <w:tr w:rsidR="00291675" w:rsidRPr="00913851" w:rsidTr="00913851">
        <w:tc>
          <w:tcPr>
            <w:tcW w:w="1526" w:type="dxa"/>
            <w:tcBorders>
              <w:top w:val="single" w:sz="4" w:space="0" w:color="auto"/>
              <w:left w:val="single" w:sz="4" w:space="0" w:color="auto"/>
              <w:bottom w:val="single" w:sz="4" w:space="0" w:color="auto"/>
              <w:right w:val="single" w:sz="4" w:space="0" w:color="auto"/>
            </w:tcBorders>
          </w:tcPr>
          <w:p w:rsidR="009D0AF4" w:rsidRPr="00913851" w:rsidRDefault="009D0AF4" w:rsidP="00913851">
            <w:pPr>
              <w:rPr>
                <w:rFonts w:cs="Arial"/>
                <w:b/>
                <w:szCs w:val="24"/>
              </w:rPr>
            </w:pPr>
            <w:r w:rsidRPr="00913851">
              <w:rPr>
                <w:rFonts w:cs="Arial"/>
                <w:b/>
                <w:szCs w:val="24"/>
              </w:rPr>
              <w:t>Organisation</w:t>
            </w:r>
          </w:p>
          <w:p w:rsidR="009D0AF4" w:rsidRPr="00913851" w:rsidRDefault="009D0AF4" w:rsidP="00913851">
            <w:pPr>
              <w:rPr>
                <w:rFonts w:cs="Arial"/>
                <w:b/>
                <w:szCs w:val="24"/>
              </w:rPr>
            </w:pPr>
          </w:p>
        </w:tc>
        <w:tc>
          <w:tcPr>
            <w:tcW w:w="9156" w:type="dxa"/>
            <w:tcBorders>
              <w:top w:val="single" w:sz="4" w:space="0" w:color="auto"/>
              <w:left w:val="single" w:sz="4" w:space="0" w:color="auto"/>
              <w:bottom w:val="single" w:sz="4" w:space="0" w:color="auto"/>
              <w:right w:val="single" w:sz="4" w:space="0" w:color="auto"/>
            </w:tcBorders>
            <w:hideMark/>
          </w:tcPr>
          <w:p w:rsidR="009D0AF4" w:rsidRPr="00913851" w:rsidRDefault="009D0AF4" w:rsidP="00913851">
            <w:pPr>
              <w:jc w:val="center"/>
              <w:rPr>
                <w:rFonts w:cs="Arial"/>
                <w:b/>
                <w:szCs w:val="24"/>
              </w:rPr>
            </w:pPr>
            <w:r w:rsidRPr="00913851">
              <w:rPr>
                <w:rFonts w:cs="Arial"/>
                <w:b/>
                <w:szCs w:val="24"/>
              </w:rPr>
              <w:t>Une séance par semaine, classe entière, dans une salle avec TBI</w:t>
            </w:r>
          </w:p>
        </w:tc>
      </w:tr>
      <w:tr w:rsidR="00291675" w:rsidRPr="00913851" w:rsidTr="00913851">
        <w:tc>
          <w:tcPr>
            <w:tcW w:w="1526" w:type="dxa"/>
            <w:tcBorders>
              <w:top w:val="single" w:sz="4" w:space="0" w:color="auto"/>
              <w:left w:val="single" w:sz="4" w:space="0" w:color="auto"/>
              <w:bottom w:val="single" w:sz="4" w:space="0" w:color="auto"/>
              <w:right w:val="single" w:sz="4" w:space="0" w:color="auto"/>
            </w:tcBorders>
            <w:hideMark/>
          </w:tcPr>
          <w:p w:rsidR="009D0AF4" w:rsidRPr="00913851" w:rsidRDefault="009D0AF4" w:rsidP="00913851">
            <w:pPr>
              <w:rPr>
                <w:rFonts w:cs="Arial"/>
                <w:sz w:val="24"/>
                <w:szCs w:val="24"/>
              </w:rPr>
            </w:pPr>
            <w:r w:rsidRPr="00913851">
              <w:rPr>
                <w:rFonts w:cs="Arial"/>
                <w:sz w:val="24"/>
                <w:szCs w:val="24"/>
                <w:highlight w:val="green"/>
              </w:rPr>
              <w:t>Objectifs de l’aide</w:t>
            </w:r>
          </w:p>
        </w:tc>
        <w:tc>
          <w:tcPr>
            <w:tcW w:w="9156" w:type="dxa"/>
            <w:tcBorders>
              <w:top w:val="single" w:sz="4" w:space="0" w:color="auto"/>
              <w:left w:val="single" w:sz="4" w:space="0" w:color="auto"/>
              <w:bottom w:val="single" w:sz="4" w:space="0" w:color="auto"/>
              <w:right w:val="single" w:sz="4" w:space="0" w:color="auto"/>
            </w:tcBorders>
          </w:tcPr>
          <w:p w:rsidR="009D0AF4" w:rsidRPr="00913851" w:rsidRDefault="009D0AF4" w:rsidP="00913851">
            <w:pPr>
              <w:pStyle w:val="Paragraphedeliste"/>
              <w:tabs>
                <w:tab w:val="left" w:pos="91"/>
              </w:tabs>
              <w:ind w:left="405"/>
              <w:jc w:val="both"/>
              <w:rPr>
                <w:rFonts w:cs="Arial"/>
                <w:sz w:val="24"/>
                <w:szCs w:val="24"/>
              </w:rPr>
            </w:pPr>
          </w:p>
          <w:p w:rsidR="009D0AF4" w:rsidRPr="00913851" w:rsidRDefault="0067488A"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Clarifier la tâche de lecture </w:t>
            </w:r>
            <w:r w:rsidR="009D0AF4" w:rsidRPr="00913851">
              <w:rPr>
                <w:rFonts w:cs="Arial"/>
                <w:sz w:val="24"/>
                <w:szCs w:val="24"/>
              </w:rPr>
              <w:t xml:space="preserve">: différencier le travail autour de la technique de lecture (combinatoire et globale) du travail de compréhension. </w:t>
            </w:r>
          </w:p>
          <w:p w:rsidR="009D0AF4" w:rsidRPr="00913851" w:rsidRDefault="009D0AF4"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Elargir le lexique de chacun. </w:t>
            </w:r>
          </w:p>
          <w:p w:rsidR="009D0AF4" w:rsidRPr="00913851" w:rsidRDefault="009D0AF4"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Donner à chacun des outils de compréhension. </w:t>
            </w:r>
          </w:p>
          <w:p w:rsidR="009D0AF4" w:rsidRPr="00913851" w:rsidRDefault="009D0AF4"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Permettre à chacun de travailler la compréhension à travers un support  accessible : le court- métrage. Support qui fournit les images que certains enfants ne se font pas mentalement en lisant une histoire. </w:t>
            </w:r>
          </w:p>
          <w:p w:rsidR="009D0AF4" w:rsidRPr="00913851" w:rsidRDefault="009D0AF4" w:rsidP="00913851">
            <w:pPr>
              <w:pStyle w:val="Paragraphedeliste"/>
              <w:numPr>
                <w:ilvl w:val="0"/>
                <w:numId w:val="1"/>
              </w:numPr>
              <w:tabs>
                <w:tab w:val="left" w:pos="91"/>
              </w:tabs>
              <w:ind w:left="405"/>
              <w:jc w:val="both"/>
              <w:rPr>
                <w:rFonts w:cs="Arial"/>
                <w:sz w:val="24"/>
                <w:szCs w:val="24"/>
              </w:rPr>
            </w:pPr>
            <w:r w:rsidRPr="00913851">
              <w:rPr>
                <w:rFonts w:cs="Arial"/>
                <w:sz w:val="24"/>
                <w:szCs w:val="24"/>
              </w:rPr>
              <w:t>Mettre en route la pensée : apprendre à s’interroger, à se questionner.</w:t>
            </w:r>
          </w:p>
          <w:p w:rsidR="009D0AF4" w:rsidRPr="00913851" w:rsidRDefault="009D0AF4" w:rsidP="00913851">
            <w:pPr>
              <w:pStyle w:val="Paragraphedeliste"/>
              <w:tabs>
                <w:tab w:val="left" w:pos="91"/>
              </w:tabs>
              <w:ind w:left="405"/>
              <w:jc w:val="both"/>
              <w:rPr>
                <w:rFonts w:cs="Arial"/>
                <w:sz w:val="24"/>
                <w:szCs w:val="24"/>
              </w:rPr>
            </w:pPr>
          </w:p>
        </w:tc>
      </w:tr>
      <w:tr w:rsidR="00291675" w:rsidRPr="00913851" w:rsidTr="00913851">
        <w:tc>
          <w:tcPr>
            <w:tcW w:w="1526" w:type="dxa"/>
            <w:tcBorders>
              <w:top w:val="single" w:sz="4" w:space="0" w:color="auto"/>
              <w:left w:val="single" w:sz="4" w:space="0" w:color="auto"/>
              <w:bottom w:val="single" w:sz="4" w:space="0" w:color="auto"/>
              <w:right w:val="single" w:sz="4" w:space="0" w:color="auto"/>
            </w:tcBorders>
            <w:hideMark/>
          </w:tcPr>
          <w:p w:rsidR="009D0AF4" w:rsidRPr="00913851" w:rsidRDefault="009D0AF4" w:rsidP="00913851">
            <w:pPr>
              <w:rPr>
                <w:rFonts w:cs="Arial"/>
                <w:sz w:val="24"/>
                <w:szCs w:val="24"/>
              </w:rPr>
            </w:pPr>
            <w:r w:rsidRPr="00913851">
              <w:rPr>
                <w:rFonts w:cs="Arial"/>
                <w:sz w:val="24"/>
                <w:szCs w:val="24"/>
                <w:highlight w:val="green"/>
              </w:rPr>
              <w:t>Médiation</w:t>
            </w:r>
          </w:p>
        </w:tc>
        <w:tc>
          <w:tcPr>
            <w:tcW w:w="9156" w:type="dxa"/>
            <w:tcBorders>
              <w:top w:val="single" w:sz="4" w:space="0" w:color="auto"/>
              <w:left w:val="single" w:sz="4" w:space="0" w:color="auto"/>
              <w:bottom w:val="single" w:sz="4" w:space="0" w:color="auto"/>
              <w:right w:val="single" w:sz="4" w:space="0" w:color="auto"/>
            </w:tcBorders>
          </w:tcPr>
          <w:p w:rsidR="009D0AF4" w:rsidRPr="00913851" w:rsidRDefault="009D0AF4" w:rsidP="00913851">
            <w:pPr>
              <w:tabs>
                <w:tab w:val="left" w:pos="91"/>
              </w:tabs>
              <w:ind w:left="405"/>
              <w:jc w:val="both"/>
              <w:rPr>
                <w:rFonts w:cs="Arial"/>
                <w:sz w:val="24"/>
                <w:szCs w:val="24"/>
              </w:rPr>
            </w:pPr>
          </w:p>
          <w:p w:rsidR="009D0AF4" w:rsidRPr="00913851" w:rsidRDefault="009D0AF4"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Histoires très courtes lues en lecture offerte. </w:t>
            </w:r>
          </w:p>
          <w:p w:rsidR="009D0AF4" w:rsidRPr="00913851" w:rsidRDefault="009D0AF4"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Courts métrages pour apprendre à comprendre (dispositif inspiré de Vincent Massart et de </w:t>
            </w:r>
            <w:proofErr w:type="spellStart"/>
            <w:r w:rsidRPr="00913851">
              <w:rPr>
                <w:rFonts w:cs="Arial"/>
                <w:sz w:val="24"/>
                <w:szCs w:val="24"/>
              </w:rPr>
              <w:t>lectorino</w:t>
            </w:r>
            <w:proofErr w:type="spellEnd"/>
            <w:r w:rsidRPr="00913851">
              <w:rPr>
                <w:rFonts w:cs="Arial"/>
                <w:sz w:val="24"/>
                <w:szCs w:val="24"/>
              </w:rPr>
              <w:t xml:space="preserve"> / </w:t>
            </w:r>
            <w:proofErr w:type="spellStart"/>
            <w:r w:rsidRPr="00913851">
              <w:rPr>
                <w:rFonts w:cs="Arial"/>
                <w:sz w:val="24"/>
                <w:szCs w:val="24"/>
              </w:rPr>
              <w:t>lectorinette</w:t>
            </w:r>
            <w:proofErr w:type="spellEnd"/>
            <w:r w:rsidRPr="00913851">
              <w:rPr>
                <w:rFonts w:cs="Arial"/>
                <w:sz w:val="24"/>
                <w:szCs w:val="24"/>
              </w:rPr>
              <w:t xml:space="preserve">) Le support du court-métrage permet aussi de donner les images mentales aux enfants qui en manque et donc de travailler la compréhension en levant cet obstacle. </w:t>
            </w:r>
          </w:p>
          <w:p w:rsidR="009D0AF4" w:rsidRPr="00913851" w:rsidRDefault="00291675"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3 </w:t>
            </w:r>
            <w:r w:rsidR="009D0AF4" w:rsidRPr="00913851">
              <w:rPr>
                <w:rFonts w:cs="Arial"/>
                <w:sz w:val="24"/>
                <w:szCs w:val="24"/>
              </w:rPr>
              <w:t>Personnages accompagnant la métacognition sur la compréhension : le détecti</w:t>
            </w:r>
            <w:r w:rsidRPr="00913851">
              <w:rPr>
                <w:rFonts w:cs="Arial"/>
                <w:sz w:val="24"/>
                <w:szCs w:val="24"/>
              </w:rPr>
              <w:t>ve, l’architecte, l’explorateur</w:t>
            </w:r>
          </w:p>
          <w:p w:rsidR="009D0AF4" w:rsidRPr="00913851" w:rsidRDefault="009D0AF4" w:rsidP="00913851">
            <w:pPr>
              <w:pStyle w:val="Paragraphedeliste"/>
              <w:numPr>
                <w:ilvl w:val="0"/>
                <w:numId w:val="1"/>
              </w:numPr>
              <w:tabs>
                <w:tab w:val="left" w:pos="91"/>
              </w:tabs>
              <w:ind w:left="405"/>
              <w:jc w:val="both"/>
              <w:rPr>
                <w:rFonts w:cs="Arial"/>
                <w:sz w:val="24"/>
                <w:szCs w:val="24"/>
              </w:rPr>
            </w:pPr>
            <w:r w:rsidRPr="00913851">
              <w:rPr>
                <w:rFonts w:cs="Arial"/>
                <w:sz w:val="24"/>
                <w:szCs w:val="24"/>
              </w:rPr>
              <w:t>Album de jeunesse (pour travailler le transfert de compétences)</w:t>
            </w:r>
          </w:p>
          <w:p w:rsidR="00D73495" w:rsidRPr="00913851" w:rsidRDefault="00D73495" w:rsidP="00913851">
            <w:pPr>
              <w:pStyle w:val="Paragraphedeliste"/>
              <w:numPr>
                <w:ilvl w:val="0"/>
                <w:numId w:val="1"/>
              </w:numPr>
              <w:tabs>
                <w:tab w:val="left" w:pos="91"/>
              </w:tabs>
              <w:ind w:left="405"/>
              <w:jc w:val="both"/>
              <w:rPr>
                <w:rFonts w:cs="Arial"/>
                <w:sz w:val="24"/>
                <w:szCs w:val="24"/>
              </w:rPr>
            </w:pPr>
            <w:r w:rsidRPr="00913851">
              <w:rPr>
                <w:rFonts w:cs="Arial"/>
                <w:sz w:val="24"/>
                <w:szCs w:val="24"/>
              </w:rPr>
              <w:t xml:space="preserve">Images séquentielles du court métrage. </w:t>
            </w:r>
          </w:p>
          <w:p w:rsidR="009D0AF4" w:rsidRPr="00913851" w:rsidRDefault="009D0AF4" w:rsidP="00913851">
            <w:pPr>
              <w:tabs>
                <w:tab w:val="left" w:pos="91"/>
              </w:tabs>
              <w:ind w:left="405"/>
              <w:jc w:val="both"/>
              <w:rPr>
                <w:rFonts w:cs="Arial"/>
                <w:sz w:val="24"/>
                <w:szCs w:val="24"/>
              </w:rPr>
            </w:pPr>
          </w:p>
        </w:tc>
      </w:tr>
      <w:tr w:rsidR="00291675" w:rsidRPr="00913851" w:rsidTr="00913851">
        <w:tc>
          <w:tcPr>
            <w:tcW w:w="1526" w:type="dxa"/>
            <w:tcBorders>
              <w:top w:val="single" w:sz="4" w:space="0" w:color="auto"/>
              <w:left w:val="single" w:sz="4" w:space="0" w:color="auto"/>
              <w:bottom w:val="single" w:sz="4" w:space="0" w:color="auto"/>
              <w:right w:val="single" w:sz="4" w:space="0" w:color="auto"/>
            </w:tcBorders>
            <w:hideMark/>
          </w:tcPr>
          <w:p w:rsidR="009D0AF4" w:rsidRPr="00913851" w:rsidRDefault="009D0AF4" w:rsidP="00913851">
            <w:pPr>
              <w:rPr>
                <w:rFonts w:cs="Arial"/>
                <w:sz w:val="24"/>
                <w:szCs w:val="24"/>
              </w:rPr>
            </w:pPr>
            <w:r w:rsidRPr="00913851">
              <w:rPr>
                <w:rFonts w:cs="Arial"/>
                <w:sz w:val="24"/>
                <w:szCs w:val="24"/>
                <w:highlight w:val="green"/>
              </w:rPr>
              <w:t>Compétences du socle commun</w:t>
            </w:r>
          </w:p>
        </w:tc>
        <w:tc>
          <w:tcPr>
            <w:tcW w:w="9156" w:type="dxa"/>
            <w:tcBorders>
              <w:top w:val="single" w:sz="4" w:space="0" w:color="auto"/>
              <w:left w:val="single" w:sz="4" w:space="0" w:color="auto"/>
              <w:bottom w:val="single" w:sz="4" w:space="0" w:color="auto"/>
              <w:right w:val="single" w:sz="4" w:space="0" w:color="auto"/>
            </w:tcBorders>
          </w:tcPr>
          <w:p w:rsidR="009D0AF4" w:rsidRPr="00913851" w:rsidRDefault="009D0AF4" w:rsidP="00291675">
            <w:pPr>
              <w:jc w:val="both"/>
              <w:rPr>
                <w:rFonts w:cs="Arial"/>
                <w:sz w:val="24"/>
                <w:szCs w:val="24"/>
              </w:rPr>
            </w:pPr>
          </w:p>
          <w:p w:rsidR="009D0AF4" w:rsidRPr="00913851" w:rsidRDefault="009D0AF4" w:rsidP="00913851">
            <w:pPr>
              <w:pStyle w:val="Paragraphedeliste"/>
              <w:numPr>
                <w:ilvl w:val="0"/>
                <w:numId w:val="1"/>
              </w:numPr>
              <w:ind w:left="405"/>
              <w:jc w:val="both"/>
              <w:rPr>
                <w:rFonts w:cs="Arial"/>
                <w:sz w:val="24"/>
                <w:szCs w:val="24"/>
              </w:rPr>
            </w:pPr>
            <w:r w:rsidRPr="00913851">
              <w:rPr>
                <w:rFonts w:cs="Arial"/>
                <w:sz w:val="24"/>
                <w:szCs w:val="24"/>
              </w:rPr>
              <w:t xml:space="preserve">Contrôler sa compréhension. </w:t>
            </w:r>
          </w:p>
          <w:p w:rsidR="009D0AF4" w:rsidRPr="00913851" w:rsidRDefault="009D0AF4" w:rsidP="00913851">
            <w:pPr>
              <w:pStyle w:val="Paragraphedeliste"/>
              <w:numPr>
                <w:ilvl w:val="0"/>
                <w:numId w:val="1"/>
              </w:numPr>
              <w:ind w:left="405"/>
              <w:jc w:val="both"/>
              <w:rPr>
                <w:rFonts w:cs="Arial"/>
                <w:sz w:val="24"/>
                <w:szCs w:val="24"/>
              </w:rPr>
            </w:pPr>
            <w:r w:rsidRPr="00913851">
              <w:rPr>
                <w:rFonts w:cs="Arial"/>
                <w:sz w:val="24"/>
                <w:szCs w:val="24"/>
              </w:rPr>
              <w:t xml:space="preserve">Maîtriser les relations entre l’oral et l’écrit. </w:t>
            </w:r>
          </w:p>
          <w:p w:rsidR="009D0AF4" w:rsidRPr="00913851" w:rsidRDefault="009D0AF4" w:rsidP="00913851">
            <w:pPr>
              <w:pStyle w:val="Paragraphedeliste"/>
              <w:numPr>
                <w:ilvl w:val="0"/>
                <w:numId w:val="1"/>
              </w:numPr>
              <w:ind w:left="405"/>
              <w:jc w:val="both"/>
              <w:rPr>
                <w:rFonts w:cs="Arial"/>
                <w:sz w:val="24"/>
                <w:szCs w:val="24"/>
              </w:rPr>
            </w:pPr>
            <w:r w:rsidRPr="00913851">
              <w:rPr>
                <w:rFonts w:cs="Arial"/>
                <w:sz w:val="24"/>
                <w:szCs w:val="24"/>
              </w:rPr>
              <w:t xml:space="preserve">Ecouter pour comprendre des messages oraux ou des textes lus par un adulte. </w:t>
            </w:r>
          </w:p>
          <w:p w:rsidR="009D0AF4" w:rsidRPr="00913851" w:rsidRDefault="009D0AF4" w:rsidP="00913851">
            <w:pPr>
              <w:pStyle w:val="Paragraphedeliste"/>
              <w:numPr>
                <w:ilvl w:val="0"/>
                <w:numId w:val="1"/>
              </w:numPr>
              <w:ind w:left="405"/>
              <w:jc w:val="both"/>
              <w:rPr>
                <w:rFonts w:cs="Arial"/>
                <w:sz w:val="24"/>
                <w:szCs w:val="24"/>
              </w:rPr>
            </w:pPr>
            <w:r w:rsidRPr="00913851">
              <w:rPr>
                <w:rFonts w:cs="Arial"/>
                <w:sz w:val="24"/>
                <w:szCs w:val="24"/>
              </w:rPr>
              <w:t xml:space="preserve">Etendre ses connaissances lexicales. </w:t>
            </w:r>
          </w:p>
          <w:p w:rsidR="009D0AF4" w:rsidRPr="00913851" w:rsidRDefault="009D0AF4" w:rsidP="00913851">
            <w:pPr>
              <w:pStyle w:val="Paragraphedeliste"/>
              <w:numPr>
                <w:ilvl w:val="0"/>
                <w:numId w:val="1"/>
              </w:numPr>
              <w:ind w:left="405"/>
              <w:jc w:val="both"/>
              <w:rPr>
                <w:rFonts w:cs="Arial"/>
                <w:sz w:val="24"/>
                <w:szCs w:val="24"/>
              </w:rPr>
            </w:pPr>
            <w:r w:rsidRPr="00913851">
              <w:rPr>
                <w:rFonts w:cs="Arial"/>
                <w:sz w:val="24"/>
                <w:szCs w:val="24"/>
              </w:rPr>
              <w:t xml:space="preserve">Argumenter à l’oral. </w:t>
            </w:r>
          </w:p>
          <w:p w:rsidR="009D0AF4" w:rsidRPr="00913851" w:rsidRDefault="009D0AF4" w:rsidP="00913851">
            <w:pPr>
              <w:pStyle w:val="Paragraphedeliste"/>
              <w:numPr>
                <w:ilvl w:val="0"/>
                <w:numId w:val="1"/>
              </w:numPr>
              <w:ind w:left="405"/>
              <w:jc w:val="both"/>
              <w:rPr>
                <w:rFonts w:cs="Arial"/>
                <w:sz w:val="24"/>
                <w:szCs w:val="24"/>
              </w:rPr>
            </w:pPr>
            <w:r w:rsidRPr="00913851">
              <w:rPr>
                <w:rFonts w:cs="Arial"/>
                <w:sz w:val="24"/>
                <w:szCs w:val="24"/>
              </w:rPr>
              <w:t xml:space="preserve">Ecouter et prendre en compte ses interlocuteurs.  </w:t>
            </w:r>
          </w:p>
          <w:p w:rsidR="009D0AF4" w:rsidRPr="00913851" w:rsidRDefault="009D0AF4">
            <w:pPr>
              <w:ind w:left="360"/>
              <w:jc w:val="both"/>
              <w:rPr>
                <w:rFonts w:cs="Arial"/>
                <w:sz w:val="24"/>
                <w:szCs w:val="24"/>
              </w:rPr>
            </w:pPr>
          </w:p>
        </w:tc>
      </w:tr>
      <w:tr w:rsidR="00291675" w:rsidRPr="00913851" w:rsidTr="00913851">
        <w:tc>
          <w:tcPr>
            <w:tcW w:w="1526" w:type="dxa"/>
            <w:tcBorders>
              <w:top w:val="single" w:sz="4" w:space="0" w:color="auto"/>
              <w:left w:val="single" w:sz="4" w:space="0" w:color="auto"/>
              <w:bottom w:val="single" w:sz="4" w:space="0" w:color="auto"/>
              <w:right w:val="single" w:sz="4" w:space="0" w:color="auto"/>
            </w:tcBorders>
            <w:hideMark/>
          </w:tcPr>
          <w:p w:rsidR="009D0AF4" w:rsidRPr="00913851" w:rsidRDefault="00291675" w:rsidP="00913851">
            <w:pPr>
              <w:ind w:left="405"/>
              <w:rPr>
                <w:rFonts w:cs="Arial"/>
                <w:sz w:val="24"/>
                <w:szCs w:val="24"/>
              </w:rPr>
            </w:pPr>
            <w:r w:rsidRPr="00913851">
              <w:rPr>
                <w:rFonts w:cs="Arial"/>
                <w:sz w:val="24"/>
                <w:szCs w:val="24"/>
                <w:highlight w:val="green"/>
              </w:rPr>
              <w:t>Moyens</w:t>
            </w:r>
          </w:p>
        </w:tc>
        <w:tc>
          <w:tcPr>
            <w:tcW w:w="9156" w:type="dxa"/>
            <w:tcBorders>
              <w:top w:val="single" w:sz="4" w:space="0" w:color="auto"/>
              <w:left w:val="single" w:sz="4" w:space="0" w:color="auto"/>
              <w:bottom w:val="single" w:sz="4" w:space="0" w:color="auto"/>
              <w:right w:val="single" w:sz="4" w:space="0" w:color="auto"/>
            </w:tcBorders>
          </w:tcPr>
          <w:p w:rsidR="00291675" w:rsidRPr="00913851" w:rsidRDefault="00291675" w:rsidP="00913851">
            <w:pPr>
              <w:pStyle w:val="Paragraphedeliste"/>
              <w:numPr>
                <w:ilvl w:val="0"/>
                <w:numId w:val="1"/>
              </w:numPr>
              <w:ind w:left="405"/>
              <w:jc w:val="both"/>
              <w:rPr>
                <w:rFonts w:cs="Arial"/>
                <w:sz w:val="24"/>
                <w:szCs w:val="24"/>
              </w:rPr>
            </w:pPr>
            <w:r w:rsidRPr="00913851">
              <w:rPr>
                <w:rFonts w:cs="Arial"/>
                <w:color w:val="00B050"/>
                <w:sz w:val="24"/>
                <w:szCs w:val="24"/>
              </w:rPr>
              <w:t>Rituel de début de séance</w:t>
            </w:r>
            <w:r w:rsidRPr="00913851">
              <w:rPr>
                <w:rFonts w:cs="Arial"/>
                <w:sz w:val="24"/>
                <w:szCs w:val="24"/>
              </w:rPr>
              <w:t> : lecture offerte par l’adulte d’une histoire très courte. Ce rituel permet de :</w:t>
            </w:r>
          </w:p>
          <w:p w:rsidR="009D0AF4" w:rsidRPr="00913851" w:rsidRDefault="00291675" w:rsidP="00913851">
            <w:pPr>
              <w:pStyle w:val="Paragraphedeliste"/>
              <w:ind w:left="405"/>
              <w:jc w:val="both"/>
              <w:rPr>
                <w:rFonts w:cs="Arial"/>
                <w:sz w:val="24"/>
                <w:szCs w:val="24"/>
              </w:rPr>
            </w:pPr>
            <w:r w:rsidRPr="00913851">
              <w:rPr>
                <w:rFonts w:cs="Arial"/>
                <w:sz w:val="24"/>
                <w:szCs w:val="24"/>
              </w:rPr>
              <w:t xml:space="preserve">-s’approprier les 3 personnages méta en les mettant en œuvre dans des situations simples. </w:t>
            </w:r>
          </w:p>
          <w:p w:rsidR="00291675" w:rsidRPr="00913851" w:rsidRDefault="00291675" w:rsidP="00913851">
            <w:pPr>
              <w:pStyle w:val="Paragraphedeliste"/>
              <w:ind w:left="405"/>
              <w:jc w:val="both"/>
              <w:rPr>
                <w:rFonts w:cs="Arial"/>
                <w:sz w:val="24"/>
                <w:szCs w:val="24"/>
              </w:rPr>
            </w:pPr>
            <w:r w:rsidRPr="00913851">
              <w:rPr>
                <w:rFonts w:cs="Arial"/>
                <w:sz w:val="24"/>
                <w:szCs w:val="24"/>
              </w:rPr>
              <w:t xml:space="preserve">- s’entrainer à comprendre sur des histoires simples. </w:t>
            </w:r>
          </w:p>
          <w:p w:rsidR="009D0AF4" w:rsidRPr="00913851" w:rsidRDefault="009D0AF4" w:rsidP="00913851">
            <w:pPr>
              <w:ind w:left="405"/>
              <w:jc w:val="both"/>
              <w:rPr>
                <w:rFonts w:cs="Arial"/>
                <w:sz w:val="24"/>
                <w:szCs w:val="24"/>
              </w:rPr>
            </w:pPr>
          </w:p>
          <w:p w:rsidR="009D0AF4" w:rsidRPr="00913851" w:rsidRDefault="009D0AF4" w:rsidP="00913851">
            <w:pPr>
              <w:pStyle w:val="Paragraphedeliste"/>
              <w:numPr>
                <w:ilvl w:val="0"/>
                <w:numId w:val="1"/>
              </w:numPr>
              <w:ind w:left="405"/>
              <w:jc w:val="both"/>
              <w:rPr>
                <w:rFonts w:cs="Arial"/>
                <w:sz w:val="24"/>
                <w:szCs w:val="24"/>
              </w:rPr>
            </w:pPr>
            <w:r w:rsidRPr="00913851">
              <w:rPr>
                <w:rFonts w:cs="Arial"/>
                <w:color w:val="00B050"/>
                <w:sz w:val="24"/>
                <w:szCs w:val="24"/>
              </w:rPr>
              <w:t>Visionnage d’un court-métrage </w:t>
            </w:r>
            <w:r w:rsidRPr="00913851">
              <w:rPr>
                <w:rFonts w:cs="Arial"/>
                <w:sz w:val="24"/>
                <w:szCs w:val="24"/>
              </w:rPr>
              <w:t xml:space="preserve">: Le détective pose et répond aux questions magiques : qui ? où ? quand ? quoi ? L’architecte peut remettre l’histoire dans l’ordre chronologique. L’explorateur cherche la pensée des personnages : leurs émotions, </w:t>
            </w:r>
            <w:r w:rsidR="00943FF8" w:rsidRPr="00913851">
              <w:rPr>
                <w:rFonts w:cs="Arial"/>
                <w:sz w:val="24"/>
                <w:szCs w:val="24"/>
              </w:rPr>
              <w:t xml:space="preserve">leurs intentions, </w:t>
            </w:r>
            <w:r w:rsidRPr="00913851">
              <w:rPr>
                <w:rFonts w:cs="Arial"/>
                <w:sz w:val="24"/>
                <w:szCs w:val="24"/>
              </w:rPr>
              <w:t>ce qu’ils veulent, ce qu’ils vont faire, pourquoi ils ont fait cela….</w:t>
            </w:r>
            <w:r w:rsidR="00D73495" w:rsidRPr="00913851">
              <w:rPr>
                <w:rFonts w:cs="Arial"/>
                <w:sz w:val="24"/>
                <w:szCs w:val="24"/>
              </w:rPr>
              <w:t>(Aides : mises en scène des personn</w:t>
            </w:r>
            <w:r w:rsidR="00F834EA" w:rsidRPr="00913851">
              <w:rPr>
                <w:rFonts w:cs="Arial"/>
                <w:sz w:val="24"/>
                <w:szCs w:val="24"/>
              </w:rPr>
              <w:t>ages, tableau récapitulatif des émotions</w:t>
            </w:r>
            <w:r w:rsidR="00D73495" w:rsidRPr="00913851">
              <w:rPr>
                <w:rFonts w:cs="Arial"/>
                <w:sz w:val="24"/>
                <w:szCs w:val="24"/>
              </w:rPr>
              <w:t xml:space="preserve">) </w:t>
            </w:r>
          </w:p>
          <w:p w:rsidR="00943FF8" w:rsidRPr="00913851" w:rsidRDefault="00943FF8" w:rsidP="00913851">
            <w:pPr>
              <w:ind w:left="405"/>
              <w:jc w:val="both"/>
              <w:rPr>
                <w:rFonts w:cs="Arial"/>
                <w:sz w:val="24"/>
                <w:szCs w:val="24"/>
              </w:rPr>
            </w:pPr>
            <w:r w:rsidRPr="00913851">
              <w:rPr>
                <w:rFonts w:cs="Arial"/>
                <w:sz w:val="24"/>
                <w:szCs w:val="24"/>
              </w:rPr>
              <w:t>Les recherches et réponses des enfants doivent être justifiées par une prise d’indice dans le court-métrage (prise d’indice visuel, parole, musique…)</w:t>
            </w:r>
          </w:p>
          <w:p w:rsidR="009D0AF4" w:rsidRPr="00913851" w:rsidRDefault="009D0AF4" w:rsidP="00913851">
            <w:pPr>
              <w:pStyle w:val="Paragraphedeliste"/>
              <w:ind w:left="405"/>
              <w:jc w:val="both"/>
              <w:rPr>
                <w:rFonts w:cs="Arial"/>
                <w:sz w:val="24"/>
                <w:szCs w:val="24"/>
              </w:rPr>
            </w:pPr>
          </w:p>
          <w:p w:rsidR="009D0AF4" w:rsidRPr="00913851" w:rsidRDefault="00943FF8" w:rsidP="00913851">
            <w:pPr>
              <w:pStyle w:val="Paragraphedeliste"/>
              <w:numPr>
                <w:ilvl w:val="0"/>
                <w:numId w:val="1"/>
              </w:numPr>
              <w:ind w:left="405"/>
              <w:jc w:val="both"/>
              <w:rPr>
                <w:rFonts w:cs="Arial"/>
                <w:sz w:val="24"/>
                <w:szCs w:val="24"/>
              </w:rPr>
            </w:pPr>
            <w:r w:rsidRPr="00913851">
              <w:rPr>
                <w:rFonts w:cs="Arial"/>
                <w:color w:val="00B050"/>
                <w:sz w:val="24"/>
                <w:szCs w:val="24"/>
              </w:rPr>
              <w:lastRenderedPageBreak/>
              <w:t>Dessin de</w:t>
            </w:r>
            <w:r w:rsidR="009D0AF4" w:rsidRPr="00913851">
              <w:rPr>
                <w:rFonts w:cs="Arial"/>
                <w:color w:val="00B050"/>
                <w:sz w:val="24"/>
                <w:szCs w:val="24"/>
              </w:rPr>
              <w:t xml:space="preserve"> son passa</w:t>
            </w:r>
            <w:r w:rsidRPr="00913851">
              <w:rPr>
                <w:rFonts w:cs="Arial"/>
                <w:color w:val="00B050"/>
                <w:sz w:val="24"/>
                <w:szCs w:val="24"/>
              </w:rPr>
              <w:t>ge préféré</w:t>
            </w:r>
            <w:r w:rsidRPr="00913851">
              <w:rPr>
                <w:rFonts w:cs="Arial"/>
                <w:sz w:val="24"/>
                <w:szCs w:val="24"/>
              </w:rPr>
              <w:t>, l’enrichir avec les questions magiques du détective, de l’explorateur : sur le dessin, doivent apparaitre le lieu, le moment, les émotions du (des)personnage (s)…</w:t>
            </w:r>
          </w:p>
          <w:p w:rsidR="00A77762" w:rsidRPr="00913851" w:rsidRDefault="00A77762" w:rsidP="00913851">
            <w:pPr>
              <w:pStyle w:val="Paragraphedeliste"/>
              <w:ind w:left="405"/>
              <w:jc w:val="both"/>
              <w:rPr>
                <w:rFonts w:cs="Arial"/>
                <w:sz w:val="24"/>
                <w:szCs w:val="24"/>
              </w:rPr>
            </w:pPr>
          </w:p>
          <w:p w:rsidR="00A77762" w:rsidRPr="00913851" w:rsidRDefault="00A77762" w:rsidP="00913851">
            <w:pPr>
              <w:pStyle w:val="Paragraphedeliste"/>
              <w:numPr>
                <w:ilvl w:val="0"/>
                <w:numId w:val="1"/>
              </w:numPr>
              <w:ind w:left="405"/>
              <w:jc w:val="both"/>
              <w:rPr>
                <w:rFonts w:cs="Arial"/>
                <w:sz w:val="24"/>
                <w:szCs w:val="24"/>
              </w:rPr>
            </w:pPr>
            <w:r w:rsidRPr="00913851">
              <w:rPr>
                <w:rFonts w:cs="Arial"/>
                <w:color w:val="00B050"/>
                <w:sz w:val="24"/>
                <w:szCs w:val="24"/>
              </w:rPr>
              <w:t xml:space="preserve">Ecrire la pensée des personnages : </w:t>
            </w:r>
            <w:r w:rsidRPr="00913851">
              <w:rPr>
                <w:rFonts w:cs="Arial"/>
                <w:sz w:val="24"/>
                <w:szCs w:val="24"/>
              </w:rPr>
              <w:t xml:space="preserve">bulles de pensées à compléter pour des moments stratégiques de l’histoire. </w:t>
            </w:r>
          </w:p>
          <w:p w:rsidR="009D0AF4" w:rsidRPr="00913851" w:rsidRDefault="009D0AF4" w:rsidP="00913851">
            <w:pPr>
              <w:ind w:left="405"/>
              <w:jc w:val="both"/>
              <w:rPr>
                <w:rFonts w:cs="Arial"/>
                <w:sz w:val="24"/>
                <w:szCs w:val="24"/>
              </w:rPr>
            </w:pPr>
          </w:p>
          <w:p w:rsidR="009D0AF4" w:rsidRPr="00913851" w:rsidRDefault="009D0AF4" w:rsidP="00913851">
            <w:pPr>
              <w:pStyle w:val="Paragraphedeliste"/>
              <w:numPr>
                <w:ilvl w:val="0"/>
                <w:numId w:val="1"/>
              </w:numPr>
              <w:ind w:left="405"/>
              <w:jc w:val="both"/>
              <w:rPr>
                <w:rFonts w:cs="Arial"/>
                <w:sz w:val="24"/>
                <w:szCs w:val="24"/>
              </w:rPr>
            </w:pPr>
            <w:r w:rsidRPr="00913851">
              <w:rPr>
                <w:rFonts w:cs="Arial"/>
                <w:color w:val="00B050"/>
                <w:sz w:val="24"/>
                <w:szCs w:val="24"/>
              </w:rPr>
              <w:t xml:space="preserve">Transfert sur un album de jeunesse </w:t>
            </w:r>
            <w:r w:rsidRPr="00913851">
              <w:rPr>
                <w:rFonts w:cs="Arial"/>
                <w:sz w:val="24"/>
                <w:szCs w:val="24"/>
              </w:rPr>
              <w:t xml:space="preserve">avec les mêmes personnages guidant la compréhension (aide au transfert) . Aides à la « fabrication » d’images mentales de l’histoire. </w:t>
            </w:r>
          </w:p>
          <w:p w:rsidR="009D0AF4" w:rsidRPr="00913851" w:rsidRDefault="009D0AF4" w:rsidP="00913851">
            <w:pPr>
              <w:ind w:left="405"/>
              <w:jc w:val="both"/>
              <w:rPr>
                <w:rFonts w:cs="Arial"/>
                <w:sz w:val="24"/>
                <w:szCs w:val="24"/>
              </w:rPr>
            </w:pPr>
          </w:p>
        </w:tc>
      </w:tr>
      <w:tr w:rsidR="00291675" w:rsidRPr="00913851" w:rsidTr="00913851">
        <w:tc>
          <w:tcPr>
            <w:tcW w:w="1526" w:type="dxa"/>
            <w:tcBorders>
              <w:top w:val="single" w:sz="4" w:space="0" w:color="auto"/>
              <w:left w:val="single" w:sz="4" w:space="0" w:color="auto"/>
              <w:bottom w:val="single" w:sz="4" w:space="0" w:color="auto"/>
              <w:right w:val="single" w:sz="4" w:space="0" w:color="auto"/>
            </w:tcBorders>
            <w:hideMark/>
          </w:tcPr>
          <w:p w:rsidR="009D0AF4" w:rsidRPr="00913851" w:rsidRDefault="009D0AF4" w:rsidP="00913851">
            <w:pPr>
              <w:ind w:left="405"/>
              <w:rPr>
                <w:rFonts w:cs="Arial"/>
                <w:sz w:val="24"/>
                <w:szCs w:val="24"/>
              </w:rPr>
            </w:pPr>
            <w:r w:rsidRPr="00913851">
              <w:rPr>
                <w:rFonts w:cs="Arial"/>
                <w:sz w:val="24"/>
                <w:szCs w:val="24"/>
                <w:highlight w:val="green"/>
              </w:rPr>
              <w:lastRenderedPageBreak/>
              <w:t>Evaluation des progrès.</w:t>
            </w:r>
          </w:p>
        </w:tc>
        <w:tc>
          <w:tcPr>
            <w:tcW w:w="9156" w:type="dxa"/>
            <w:tcBorders>
              <w:top w:val="single" w:sz="4" w:space="0" w:color="auto"/>
              <w:left w:val="single" w:sz="4" w:space="0" w:color="auto"/>
              <w:bottom w:val="single" w:sz="4" w:space="0" w:color="auto"/>
              <w:right w:val="single" w:sz="4" w:space="0" w:color="auto"/>
            </w:tcBorders>
          </w:tcPr>
          <w:p w:rsidR="00A77762" w:rsidRPr="00913851" w:rsidRDefault="00A77762" w:rsidP="00913851">
            <w:pPr>
              <w:pStyle w:val="Paragraphedeliste"/>
              <w:numPr>
                <w:ilvl w:val="0"/>
                <w:numId w:val="1"/>
              </w:numPr>
              <w:ind w:left="405"/>
              <w:jc w:val="both"/>
              <w:rPr>
                <w:rFonts w:cs="Arial"/>
                <w:sz w:val="24"/>
                <w:szCs w:val="24"/>
              </w:rPr>
            </w:pPr>
            <w:r w:rsidRPr="00913851">
              <w:rPr>
                <w:rFonts w:cs="Arial"/>
                <w:sz w:val="24"/>
                <w:szCs w:val="24"/>
              </w:rPr>
              <w:t>Chaque enfant a une grille de progrès à remplir comprenant les progrès qui suivent :</w:t>
            </w:r>
          </w:p>
          <w:p w:rsidR="009D0AF4" w:rsidRPr="00913851" w:rsidRDefault="00A77762" w:rsidP="00913851">
            <w:pPr>
              <w:pStyle w:val="Paragraphedeliste"/>
              <w:numPr>
                <w:ilvl w:val="0"/>
                <w:numId w:val="1"/>
              </w:numPr>
              <w:ind w:left="405"/>
              <w:jc w:val="both"/>
              <w:rPr>
                <w:rFonts w:cs="Arial"/>
                <w:sz w:val="24"/>
                <w:szCs w:val="24"/>
              </w:rPr>
            </w:pPr>
            <w:r w:rsidRPr="00913851">
              <w:rPr>
                <w:rFonts w:cs="Arial"/>
                <w:sz w:val="24"/>
                <w:szCs w:val="24"/>
              </w:rPr>
              <w:t xml:space="preserve">Les </w:t>
            </w:r>
            <w:r w:rsidR="009D0AF4" w:rsidRPr="00913851">
              <w:rPr>
                <w:rFonts w:cs="Arial"/>
                <w:sz w:val="24"/>
                <w:szCs w:val="24"/>
              </w:rPr>
              <w:t xml:space="preserve">enfants pourront dire le rôle de chaque personnage « méta » et s’approprier ces outils d’aide à la compréhension. </w:t>
            </w:r>
            <w:r w:rsidR="00943FF8" w:rsidRPr="00913851">
              <w:rPr>
                <w:rFonts w:cs="Arial"/>
                <w:sz w:val="24"/>
                <w:szCs w:val="24"/>
              </w:rPr>
              <w:t xml:space="preserve">Ils </w:t>
            </w:r>
            <w:r w:rsidRPr="00913851">
              <w:rPr>
                <w:rFonts w:cs="Arial"/>
                <w:sz w:val="24"/>
                <w:szCs w:val="24"/>
              </w:rPr>
              <w:t xml:space="preserve">recevront une </w:t>
            </w:r>
            <w:r w:rsidR="00A13869" w:rsidRPr="00913851">
              <w:rPr>
                <w:rFonts w:cs="Arial"/>
                <w:sz w:val="24"/>
                <w:szCs w:val="24"/>
              </w:rPr>
              <w:t xml:space="preserve">vignette du personnage qui les accompagnera chaque fois qu’ils seront sollicités sur la compréhension d’histoire. </w:t>
            </w:r>
          </w:p>
          <w:p w:rsidR="009D0AF4" w:rsidRPr="00913851" w:rsidRDefault="009D0AF4" w:rsidP="00913851">
            <w:pPr>
              <w:pStyle w:val="Paragraphedeliste"/>
              <w:numPr>
                <w:ilvl w:val="0"/>
                <w:numId w:val="1"/>
              </w:numPr>
              <w:ind w:left="405"/>
              <w:jc w:val="both"/>
              <w:rPr>
                <w:rFonts w:cs="Arial"/>
                <w:sz w:val="24"/>
                <w:szCs w:val="24"/>
              </w:rPr>
            </w:pPr>
            <w:r w:rsidRPr="00913851">
              <w:rPr>
                <w:rFonts w:cs="Arial"/>
                <w:sz w:val="24"/>
                <w:szCs w:val="24"/>
              </w:rPr>
              <w:t xml:space="preserve">Les enfants pourront, à l’aide de ces outils, comprendre un texte simple lu par l’adulte et répondre à des questions de compréhension. </w:t>
            </w:r>
          </w:p>
          <w:p w:rsidR="00943FF8" w:rsidRPr="00913851" w:rsidRDefault="00943FF8" w:rsidP="00913851">
            <w:pPr>
              <w:pStyle w:val="Paragraphedeliste"/>
              <w:numPr>
                <w:ilvl w:val="0"/>
                <w:numId w:val="1"/>
              </w:numPr>
              <w:ind w:left="405"/>
              <w:jc w:val="both"/>
              <w:rPr>
                <w:rFonts w:cs="Arial"/>
                <w:sz w:val="24"/>
                <w:szCs w:val="24"/>
              </w:rPr>
            </w:pPr>
            <w:r w:rsidRPr="00913851">
              <w:rPr>
                <w:rFonts w:cs="Arial"/>
                <w:sz w:val="24"/>
                <w:szCs w:val="24"/>
              </w:rPr>
              <w:t xml:space="preserve">Les enfants accèderont plus facilement à des images mentales lors d’une lecture offerte. </w:t>
            </w:r>
          </w:p>
          <w:p w:rsidR="00943FF8" w:rsidRPr="00913851" w:rsidRDefault="00943FF8" w:rsidP="00913851">
            <w:pPr>
              <w:pStyle w:val="Paragraphedeliste"/>
              <w:numPr>
                <w:ilvl w:val="0"/>
                <w:numId w:val="1"/>
              </w:numPr>
              <w:ind w:left="405"/>
              <w:jc w:val="both"/>
              <w:rPr>
                <w:rFonts w:cs="Arial"/>
                <w:sz w:val="24"/>
                <w:szCs w:val="24"/>
              </w:rPr>
            </w:pPr>
            <w:r w:rsidRPr="00913851">
              <w:rPr>
                <w:rFonts w:cs="Arial"/>
                <w:sz w:val="24"/>
                <w:szCs w:val="24"/>
              </w:rPr>
              <w:t>Les dessins des enfants évolueront au fil des séances avec davantage de détail</w:t>
            </w:r>
            <w:r w:rsidR="00A77762" w:rsidRPr="00913851">
              <w:rPr>
                <w:rFonts w:cs="Arial"/>
                <w:sz w:val="24"/>
                <w:szCs w:val="24"/>
              </w:rPr>
              <w:t>s</w:t>
            </w:r>
            <w:r w:rsidRPr="00913851">
              <w:rPr>
                <w:rFonts w:cs="Arial"/>
                <w:sz w:val="24"/>
                <w:szCs w:val="24"/>
              </w:rPr>
              <w:t xml:space="preserve">. </w:t>
            </w:r>
          </w:p>
          <w:p w:rsidR="00943FF8" w:rsidRPr="00913851" w:rsidRDefault="00943FF8" w:rsidP="00913851">
            <w:pPr>
              <w:pStyle w:val="Paragraphedeliste"/>
              <w:numPr>
                <w:ilvl w:val="0"/>
                <w:numId w:val="1"/>
              </w:numPr>
              <w:ind w:left="405"/>
              <w:jc w:val="both"/>
              <w:rPr>
                <w:rFonts w:cs="Arial"/>
                <w:sz w:val="24"/>
                <w:szCs w:val="24"/>
              </w:rPr>
            </w:pPr>
            <w:r w:rsidRPr="00913851">
              <w:rPr>
                <w:rFonts w:cs="Arial"/>
                <w:sz w:val="24"/>
                <w:szCs w:val="24"/>
              </w:rPr>
              <w:t xml:space="preserve">Les enfants pourront justifier leur compréhension avec des prises d’indice précises. </w:t>
            </w:r>
          </w:p>
          <w:p w:rsidR="00943FF8" w:rsidRPr="00913851" w:rsidRDefault="00A77762" w:rsidP="00913851">
            <w:pPr>
              <w:pStyle w:val="Paragraphedeliste"/>
              <w:numPr>
                <w:ilvl w:val="0"/>
                <w:numId w:val="1"/>
              </w:numPr>
              <w:ind w:left="405"/>
              <w:jc w:val="both"/>
              <w:rPr>
                <w:rFonts w:cs="Arial"/>
                <w:sz w:val="24"/>
                <w:szCs w:val="24"/>
              </w:rPr>
            </w:pPr>
            <w:r w:rsidRPr="00913851">
              <w:rPr>
                <w:rFonts w:cs="Arial"/>
                <w:sz w:val="24"/>
                <w:szCs w:val="24"/>
              </w:rPr>
              <w:t xml:space="preserve">Ils enrichiront leur vocabulaire et plus particulièrement </w:t>
            </w:r>
            <w:r w:rsidR="00D73495" w:rsidRPr="00913851">
              <w:rPr>
                <w:rFonts w:cs="Arial"/>
                <w:sz w:val="24"/>
                <w:szCs w:val="24"/>
              </w:rPr>
              <w:t xml:space="preserve">celui </w:t>
            </w:r>
            <w:r w:rsidRPr="00913851">
              <w:rPr>
                <w:rFonts w:cs="Arial"/>
                <w:sz w:val="24"/>
                <w:szCs w:val="24"/>
              </w:rPr>
              <w:t>dans le domaine des émotions</w:t>
            </w:r>
          </w:p>
          <w:p w:rsidR="009D0AF4" w:rsidRPr="00913851" w:rsidRDefault="009D0AF4" w:rsidP="00913851">
            <w:pPr>
              <w:ind w:left="405"/>
              <w:jc w:val="both"/>
              <w:rPr>
                <w:rFonts w:cs="Arial"/>
                <w:sz w:val="24"/>
                <w:szCs w:val="24"/>
              </w:rPr>
            </w:pPr>
          </w:p>
        </w:tc>
      </w:tr>
    </w:tbl>
    <w:p w:rsidR="009D0AF4" w:rsidRPr="00913851" w:rsidRDefault="009D0AF4" w:rsidP="00913851">
      <w:pPr>
        <w:ind w:left="405"/>
        <w:rPr>
          <w:szCs w:val="24"/>
        </w:rPr>
      </w:pPr>
    </w:p>
    <w:p w:rsidR="00F339A9" w:rsidRPr="00913851" w:rsidRDefault="00F339A9" w:rsidP="00913851">
      <w:pPr>
        <w:ind w:left="405"/>
        <w:rPr>
          <w:szCs w:val="24"/>
        </w:rPr>
      </w:pPr>
    </w:p>
    <w:p w:rsidR="00D73495" w:rsidRPr="00913851" w:rsidRDefault="00D73495" w:rsidP="00913851">
      <w:pPr>
        <w:ind w:left="405"/>
      </w:pPr>
      <w:r w:rsidRPr="00913851">
        <w:br w:type="page"/>
      </w:r>
    </w:p>
    <w:p w:rsidR="00D73495" w:rsidRPr="00913851" w:rsidRDefault="00D73495">
      <w:pPr>
        <w:rPr>
          <w:b/>
        </w:rPr>
      </w:pPr>
      <w:r w:rsidRPr="00913851">
        <w:rPr>
          <w:b/>
        </w:rPr>
        <w:lastRenderedPageBreak/>
        <w:t>Grille individuelle de progrès </w:t>
      </w:r>
      <w:r w:rsidR="0037400A" w:rsidRPr="00913851">
        <w:rPr>
          <w:b/>
        </w:rPr>
        <w:t xml:space="preserve">(grille en cours d’élaboration) </w:t>
      </w:r>
    </w:p>
    <w:p w:rsidR="00D73495" w:rsidRDefault="0037400A" w:rsidP="0037400A">
      <w:pPr>
        <w:pStyle w:val="Paragraphedeliste"/>
        <w:numPr>
          <w:ilvl w:val="0"/>
          <w:numId w:val="1"/>
        </w:numPr>
      </w:pPr>
      <w:r>
        <w:t xml:space="preserve">Sur les courts métrages : </w:t>
      </w:r>
    </w:p>
    <w:p w:rsidR="00D73495" w:rsidRDefault="00D73495">
      <w:r>
        <w:t xml:space="preserve">Je peux me servir de la détective pour répondre aux questions : Qui ? Quand ? Quoi ? Où ? </w:t>
      </w:r>
    </w:p>
    <w:p w:rsidR="00D73495" w:rsidRDefault="00D73495">
      <w:r>
        <w:t xml:space="preserve">Je peux me servir de l’architecte pour reconstruire l’histoire : je sais remettre dans l’ordre les images séquentielles. </w:t>
      </w:r>
    </w:p>
    <w:p w:rsidR="00D73495" w:rsidRDefault="00D73495">
      <w:r>
        <w:t xml:space="preserve">Je peux me servir de l’explorateur pour répondre à des questions sur ce que pensent les personnages. </w:t>
      </w:r>
    </w:p>
    <w:p w:rsidR="0037400A" w:rsidRDefault="0037400A">
      <w:r>
        <w:t>Je peux remplir les bulles de pensées des personnages. (dictée à l’adulte si nécessaire)</w:t>
      </w:r>
    </w:p>
    <w:p w:rsidR="00D73495" w:rsidRDefault="0037400A">
      <w:r>
        <w:t xml:space="preserve">Je peux faire un dessin de mon passage préféré : en regardant mon dessin, on peut répondre aux questions de l’explorateur et de la détective. </w:t>
      </w:r>
    </w:p>
    <w:p w:rsidR="0037400A" w:rsidRDefault="0037400A">
      <w:r>
        <w:t xml:space="preserve">Pour chaque réponse que je propose, je peux justifier ma réponse par des indices précis. </w:t>
      </w:r>
    </w:p>
    <w:p w:rsidR="0037400A" w:rsidRDefault="0037400A" w:rsidP="0037400A">
      <w:pPr>
        <w:pStyle w:val="Paragraphedeliste"/>
        <w:numPr>
          <w:ilvl w:val="0"/>
          <w:numId w:val="1"/>
        </w:numPr>
      </w:pPr>
      <w:r>
        <w:t xml:space="preserve">Transfert sur les textes lus par l’adulte : </w:t>
      </w:r>
    </w:p>
    <w:p w:rsidR="0037400A" w:rsidRDefault="0037400A" w:rsidP="0037400A">
      <w:r>
        <w:t xml:space="preserve">Je peux me servir de la détective pour répondre aux questions : Qui ? Quand ? Quoi ? Où ? </w:t>
      </w:r>
    </w:p>
    <w:p w:rsidR="0037400A" w:rsidRDefault="0037400A" w:rsidP="0037400A">
      <w:r>
        <w:t xml:space="preserve">Je peux me servir de l’architecte pour reconstruire l’histoire : je sais remettre dans l’ordre les images séquentielles. </w:t>
      </w:r>
    </w:p>
    <w:p w:rsidR="0037400A" w:rsidRDefault="0037400A" w:rsidP="0037400A">
      <w:r>
        <w:t xml:space="preserve">Je peux me servir de l’explorateur pour répondre à des questions sur ce que pensent les personnages. </w:t>
      </w:r>
    </w:p>
    <w:p w:rsidR="0037400A" w:rsidRDefault="0037400A" w:rsidP="0037400A">
      <w:r>
        <w:t xml:space="preserve">J’utilise le vocabulaire lié aux émotions. </w:t>
      </w:r>
    </w:p>
    <w:p w:rsidR="0037400A" w:rsidRDefault="0037400A" w:rsidP="0037400A">
      <w:r>
        <w:t xml:space="preserve">J’utilise le vocabulaire lié à la description. </w:t>
      </w:r>
    </w:p>
    <w:p w:rsidR="0037400A" w:rsidRDefault="0037400A" w:rsidP="0037400A">
      <w:r>
        <w:t xml:space="preserve">Je peux faire un dessin de mon passage préféré : en regardant mon dessin, on peut répondre aux questions de l’explorateur et de la détective. </w:t>
      </w:r>
    </w:p>
    <w:p w:rsidR="0037400A" w:rsidRDefault="0037400A" w:rsidP="0037400A">
      <w:r>
        <w:t xml:space="preserve">Pour chaque réponse que je propose, je peux justifier ma réponse par des indices précis (mots du texte) </w:t>
      </w:r>
    </w:p>
    <w:p w:rsidR="00F7718E" w:rsidRDefault="00F7718E" w:rsidP="0037400A"/>
    <w:p w:rsidR="00F7718E" w:rsidRDefault="00F7718E" w:rsidP="00F7718E">
      <w:pPr>
        <w:rPr>
          <w:rFonts w:ascii="Times New Roman" w:eastAsia="Times New Roman" w:hAnsi="Times New Roman"/>
        </w:rPr>
      </w:pPr>
      <w:r>
        <w:t>3 séances sur un court métrage pour les CP ('2 pour les CE2)</w:t>
      </w:r>
    </w:p>
    <w:p w:rsidR="00F7718E" w:rsidRDefault="00F7718E" w:rsidP="00F7718E">
      <w:r>
        <w:t> </w:t>
      </w:r>
    </w:p>
    <w:p w:rsidR="00F7718E" w:rsidRDefault="00F7718E" w:rsidP="00F7718E">
      <w:r>
        <w:t xml:space="preserve">- Chaque séance commence par la lecture d'un album court ou d'une philo fable que l'on explore avec les 3 personnages. </w:t>
      </w:r>
      <w:r w:rsidR="00913851">
        <w:t>Bâton</w:t>
      </w:r>
      <w:r>
        <w:t xml:space="preserve"> de parole pour l'architecte. </w:t>
      </w:r>
    </w:p>
    <w:p w:rsidR="00F7718E" w:rsidRDefault="00F7718E" w:rsidP="00F7718E">
      <w:r>
        <w:t>- Puis pour la séance détective, je demande aux enfants de faire un dessin qui doit faire apparaitre la réponse aux 4 questions de la détective. On précise aux enfants que c'est un dessin rapide qui se rapproche du schéma. </w:t>
      </w:r>
    </w:p>
    <w:p w:rsidR="00F7718E" w:rsidRDefault="00F7718E" w:rsidP="00F7718E">
      <w:r>
        <w:t>- les enfants viennent ensuite accrocher leur dessin au tableau  et ensemble, nous faisons la critique de chaque dessin en balayant les 4 questions de la détective. </w:t>
      </w:r>
    </w:p>
    <w:p w:rsidR="00F7718E" w:rsidRDefault="00F7718E" w:rsidP="00F7718E">
      <w:r>
        <w:t>- Bilan sur qu'est-c</w:t>
      </w:r>
      <w:r w:rsidR="00913851">
        <w:t xml:space="preserve">e </w:t>
      </w:r>
      <w:r>
        <w:t>qu'un personnage? Et un personnage principal? </w:t>
      </w:r>
    </w:p>
    <w:p w:rsidR="00F7718E" w:rsidRDefault="00F7718E" w:rsidP="00F7718E">
      <w:r>
        <w:t> </w:t>
      </w:r>
    </w:p>
    <w:p w:rsidR="00F7718E" w:rsidRDefault="00F7718E" w:rsidP="00F7718E">
      <w:r>
        <w:lastRenderedPageBreak/>
        <w:t>Pour la séance Architecte: </w:t>
      </w:r>
    </w:p>
    <w:p w:rsidR="00F7718E" w:rsidRDefault="00F7718E" w:rsidP="00F7718E">
      <w:r>
        <w:t>- Lecture album. Exploration avec les 3 personnages. </w:t>
      </w:r>
    </w:p>
    <w:p w:rsidR="00F7718E" w:rsidRDefault="00F7718E" w:rsidP="00F7718E">
      <w:r>
        <w:t>- Par groupe de 2, remise dans l'ordre d'une quinzaine de vignettes </w:t>
      </w:r>
    </w:p>
    <w:p w:rsidR="00F7718E" w:rsidRDefault="00F7718E" w:rsidP="00F7718E">
      <w:r>
        <w:t xml:space="preserve">- En groupe classe, mise en ordre chronologique des vignettes format A4. </w:t>
      </w:r>
      <w:proofErr w:type="spellStart"/>
      <w:r>
        <w:t>Revisionnage</w:t>
      </w:r>
      <w:proofErr w:type="spellEnd"/>
      <w:r>
        <w:t xml:space="preserve"> du court métrage si nécessaire. </w:t>
      </w:r>
    </w:p>
    <w:p w:rsidR="00F7718E" w:rsidRDefault="00F7718E" w:rsidP="00F7718E">
      <w:r>
        <w:t> </w:t>
      </w:r>
    </w:p>
    <w:p w:rsidR="00F7718E" w:rsidRDefault="00F7718E" w:rsidP="00F7718E">
      <w:r>
        <w:t> </w:t>
      </w:r>
    </w:p>
    <w:p w:rsidR="00F7718E" w:rsidRDefault="00F7718E" w:rsidP="00F7718E">
      <w:r>
        <w:t>Pour la séance Explorateur: </w:t>
      </w:r>
    </w:p>
    <w:p w:rsidR="00F7718E" w:rsidRDefault="00F7718E" w:rsidP="00F7718E">
      <w:r>
        <w:t>- Idem</w:t>
      </w:r>
    </w:p>
    <w:p w:rsidR="00F7718E" w:rsidRDefault="00F7718E" w:rsidP="00F7718E">
      <w:r>
        <w:t>- Visionnage du court métrage, recherche la capture d'écran que je leur ai montrée avant. </w:t>
      </w:r>
    </w:p>
    <w:p w:rsidR="00F7718E" w:rsidRDefault="00F7718E" w:rsidP="00F7718E">
      <w:r>
        <w:t xml:space="preserve">- Que pense le personnage à ce </w:t>
      </w:r>
      <w:r w:rsidR="000C21B7">
        <w:t>moment-là</w:t>
      </w:r>
      <w:r>
        <w:t>? Mise en scène de la situation (je prépare la mise en scène en amont avec les enfants que j'ai en regroupement : on travaille sur le même court métrage. Recherche collective puis chacun écrit dans la bulle de pensée. </w:t>
      </w:r>
    </w:p>
    <w:p w:rsidR="00F7718E" w:rsidRDefault="00F7718E" w:rsidP="00F7718E">
      <w:r>
        <w:t>- Mise en commun: classement des captures d'écran complétées en différentes colonnes au tableau: ce que ressent le personnage, ce qu'il veut, ce qu'il a envie de faire, ce qu'il veut dire mais qu'il ne dit pas, les questions qu'il se pose. </w:t>
      </w:r>
    </w:p>
    <w:p w:rsidR="00F7718E" w:rsidRDefault="00F7718E" w:rsidP="00F7718E">
      <w:r>
        <w:t> </w:t>
      </w:r>
    </w:p>
    <w:p w:rsidR="00F7718E" w:rsidRDefault="00F7718E" w:rsidP="00F7718E"/>
    <w:p w:rsidR="00F7718E" w:rsidRDefault="00913851" w:rsidP="00F7718E">
      <w:r>
        <w:t>Po</w:t>
      </w:r>
      <w:r w:rsidR="00F7718E">
        <w:t xml:space="preserve">ur information, une collègue, poste PDMQDC, fait un travail de </w:t>
      </w:r>
      <w:proofErr w:type="spellStart"/>
      <w:r w:rsidR="00F7718E">
        <w:t>co</w:t>
      </w:r>
      <w:proofErr w:type="spellEnd"/>
      <w:r w:rsidR="00F7718E">
        <w:t xml:space="preserve"> intervention sur la compréhension en se basant sur </w:t>
      </w:r>
      <w:proofErr w:type="spellStart"/>
      <w:r w:rsidR="00F7718E">
        <w:t>auditrix</w:t>
      </w:r>
      <w:proofErr w:type="spellEnd"/>
      <w:r w:rsidR="00F7718E">
        <w:t xml:space="preserve">. Ma collègue de CP trouve </w:t>
      </w:r>
      <w:r>
        <w:t>intéressant</w:t>
      </w:r>
      <w:r w:rsidR="00F7718E">
        <w:t xml:space="preserve"> mais pense que le dispositif des court métrage touche l'ensemble des enfants et n'en laisse pas de côté (contrairement à </w:t>
      </w:r>
      <w:proofErr w:type="spellStart"/>
      <w:r w:rsidR="00F7718E">
        <w:t>auditrix</w:t>
      </w:r>
      <w:proofErr w:type="spellEnd"/>
      <w:r w:rsidR="00F7718E">
        <w:t xml:space="preserve"> qui est encore trop scolaire et pas toujours adapté aux enfants les plus en difficulté). "Les personnages méta permettent aussi de bien mettre en évidence l'activité mentale que l'on fait dans la compréhension". Voilà pour les témoignages. </w:t>
      </w:r>
    </w:p>
    <w:p w:rsidR="00F7718E" w:rsidRDefault="00F7718E" w:rsidP="00F7718E">
      <w:r>
        <w:t> </w:t>
      </w:r>
    </w:p>
    <w:p w:rsidR="00F7718E" w:rsidRDefault="00F7718E" w:rsidP="00F7718E">
      <w:r>
        <w:t>Les enfants qui travaillent avec moi et préparent en regroupement la séance en classe montrent une aisance dans la compréhension et investissent la séance en classe comme jamais ils ne le font. </w:t>
      </w:r>
    </w:p>
    <w:p w:rsidR="00F7718E" w:rsidRDefault="00F7718E" w:rsidP="00F7718E">
      <w:r>
        <w:t> </w:t>
      </w:r>
    </w:p>
    <w:p w:rsidR="00F834EA" w:rsidRDefault="00F834EA" w:rsidP="00F7718E">
      <w:bookmarkStart w:id="0" w:name="_GoBack"/>
      <w:bookmarkEnd w:id="0"/>
    </w:p>
    <w:sectPr w:rsidR="00F834EA" w:rsidSect="009D0AF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EDE"/>
    <w:multiLevelType w:val="hybridMultilevel"/>
    <w:tmpl w:val="466291F6"/>
    <w:lvl w:ilvl="0" w:tplc="8DDA8142">
      <w:start w:val="1"/>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drawingGridHorizontalSpacing w:val="110"/>
  <w:displayHorizontalDrawingGridEvery w:val="2"/>
  <w:displayVerticalDrawingGridEvery w:val="2"/>
  <w:characterSpacingControl w:val="doNotCompress"/>
  <w:compat/>
  <w:rsids>
    <w:rsidRoot w:val="009D0AF4"/>
    <w:rsid w:val="000B5F3C"/>
    <w:rsid w:val="000C21B7"/>
    <w:rsid w:val="0016254B"/>
    <w:rsid w:val="00272308"/>
    <w:rsid w:val="00291675"/>
    <w:rsid w:val="0037400A"/>
    <w:rsid w:val="003B56B8"/>
    <w:rsid w:val="0062343A"/>
    <w:rsid w:val="0067488A"/>
    <w:rsid w:val="00726EF7"/>
    <w:rsid w:val="00913851"/>
    <w:rsid w:val="00943FF8"/>
    <w:rsid w:val="009D0AF4"/>
    <w:rsid w:val="00A13869"/>
    <w:rsid w:val="00A44D02"/>
    <w:rsid w:val="00A77762"/>
    <w:rsid w:val="00AF41A3"/>
    <w:rsid w:val="00D6797C"/>
    <w:rsid w:val="00D73495"/>
    <w:rsid w:val="00DB7713"/>
    <w:rsid w:val="00F20829"/>
    <w:rsid w:val="00F339A9"/>
    <w:rsid w:val="00F757DB"/>
    <w:rsid w:val="00F7718E"/>
    <w:rsid w:val="00F834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8E"/>
    <w:rPr>
      <w:rFonts w:ascii="Calibri" w:eastAsia="Calibri" w:hAnsi="Calibri" w:cs="Times New Roman"/>
      <w:sz w:val="24"/>
    </w:rPr>
  </w:style>
  <w:style w:type="paragraph" w:styleId="Titre1">
    <w:name w:val="heading 1"/>
    <w:basedOn w:val="Normal"/>
    <w:next w:val="Normal"/>
    <w:link w:val="Titre1Car"/>
    <w:autoRedefine/>
    <w:uiPriority w:val="9"/>
    <w:qFormat/>
    <w:rsid w:val="00F7718E"/>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B5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18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B56B8"/>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3B5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56B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F7718E"/>
    <w:pPr>
      <w:spacing w:after="0" w:line="240" w:lineRule="auto"/>
    </w:pPr>
    <w:rPr>
      <w:sz w:val="24"/>
      <w:szCs w:val="24"/>
    </w:rPr>
  </w:style>
  <w:style w:type="paragraph" w:styleId="Paragraphedeliste">
    <w:name w:val="List Paragraph"/>
    <w:basedOn w:val="Normal"/>
    <w:uiPriority w:val="34"/>
    <w:qFormat/>
    <w:rsid w:val="009D0AF4"/>
    <w:pPr>
      <w:ind w:left="720"/>
      <w:contextualSpacing/>
    </w:pPr>
  </w:style>
  <w:style w:type="table" w:styleId="Grilledutableau">
    <w:name w:val="Table Grid"/>
    <w:basedOn w:val="TableauNormal"/>
    <w:uiPriority w:val="59"/>
    <w:rsid w:val="00F771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F7718E"/>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F771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F771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F771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718E"/>
    <w:pPr>
      <w:spacing w:before="100" w:beforeAutospacing="1" w:after="100" w:afterAutospacing="1" w:line="240" w:lineRule="auto"/>
    </w:pPr>
    <w:rPr>
      <w:rFonts w:ascii="Times New Roman" w:eastAsia="Times New Roman" w:hAnsi="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469085763">
      <w:bodyDiv w:val="1"/>
      <w:marLeft w:val="0"/>
      <w:marRight w:val="0"/>
      <w:marTop w:val="0"/>
      <w:marBottom w:val="0"/>
      <w:divBdr>
        <w:top w:val="none" w:sz="0" w:space="0" w:color="auto"/>
        <w:left w:val="none" w:sz="0" w:space="0" w:color="auto"/>
        <w:bottom w:val="none" w:sz="0" w:space="0" w:color="auto"/>
        <w:right w:val="none" w:sz="0" w:space="0" w:color="auto"/>
      </w:divBdr>
    </w:div>
    <w:div w:id="15083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Verdana"/>
        <a:ea typeface=""/>
        <a:cs typeface=""/>
      </a:majorFont>
      <a:minorFont>
        <a:latin typeface="Verdana"/>
        <a:ea typeface=""/>
        <a:cs typeface=""/>
      </a:minorFont>
    </a:fontScheme>
    <a:fmtScheme name="Promenade">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6298</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Utilisateur</cp:lastModifiedBy>
  <cp:revision>2</cp:revision>
  <dcterms:created xsi:type="dcterms:W3CDTF">2018-09-12T14:17:00Z</dcterms:created>
  <dcterms:modified xsi:type="dcterms:W3CDTF">2018-09-12T14:17:00Z</dcterms:modified>
</cp:coreProperties>
</file>